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805"/>
        <w:gridCol w:w="684"/>
        <w:gridCol w:w="812"/>
        <w:gridCol w:w="6975"/>
        <w:gridCol w:w="8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盐亭丝路源文化旅游发展有限公司公开招聘招聘计划表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招聘部门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岗位职责及资格条件要求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1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综合管理部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人事专员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一、岗位职责：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1.协助上级建立健全公司招聘、培训、工资、保险、福利、薪酬绩效考核等人力资源制度建设；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2.建立、维护人事档案,办理和更新劳动合同；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3.执行人力资源管理各项实务的操作流程和各类规章制度的实施,配合其他业务部门工作；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4.收集相关的劳动用工等人事政策及法规；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5.执行招聘工作流程,协调、办理员工招聘、入职、离职、调任、升职等手续；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6.协同开展新员工入职培训,业务培训,执行培训计划,联系组织外部培训以及培训效果的跟踪、反馈；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7.负责员工工资结算和年度工资总额申报,办理相应的社会保险等；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8.帮助建立员工关系,协调员工与管理层的关系,组织员工的活动。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二、任职条件: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1.人力资源或相关专业大专及以上学历；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2.两年以上人力资源工作经验优先；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3.熟悉人力资源管理各项实务的操作流程,熟悉国家各项劳动人事法规政策,并能实际操作运用；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4.具有良好的职业道德,踏实稳重,工作细心,责任心强,有较强的沟通、协调能力,有团队协作精神；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5.熟练使用相关办公软件,具备基本的网络知识；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6.特别优秀者可适当放宽相关条件。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盐亭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党建专员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>一、岗位职责: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1.负责党建、意识形态、党风廉政建设等工作；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2.协助开展党建、团委工作，配合完成纪检相关工作；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3.负责支部相关材料的撰写、准备等；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4.负责行政公文、简报拟写；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5.配合完成综合管理部各类活动策划；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6.完成领导临时交办任务。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>二、任职条件: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1.中共党员，思想政治教育、汉语言文学、新闻学等相关专业大专及以上学历；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2.政治觉悟高，思想素质好，热爱党务工作，了解党的基本理论知识和党务工作基本规律；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3.具有较强的组织协调、沟通表达和文字材料写作能力；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4.具备2年以上党建宣传等相关工作经验优先；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5.特别优秀者可适当放宽相关条件。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盐亭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综合管理部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行政专员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一、岗位职责: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1.负责办公行文的收发管理；</w:t>
            </w:r>
          </w:p>
          <w:p>
            <w:pPr>
              <w:widowControl w:val="0"/>
              <w:snapToGrid w:val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2.负责部门行政制度、流程的起草；</w:t>
            </w:r>
          </w:p>
          <w:p>
            <w:pPr>
              <w:widowControl w:val="0"/>
              <w:snapToGrid w:val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3.负责办公用品的采购、领取管理；</w:t>
            </w:r>
          </w:p>
          <w:p>
            <w:pPr>
              <w:widowControl w:val="0"/>
              <w:snapToGrid w:val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4.负责公司活动的组织、费用的管控；</w:t>
            </w:r>
          </w:p>
          <w:p>
            <w:pPr>
              <w:widowControl w:val="0"/>
              <w:snapToGrid w:val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5.负责公司各类文件的打印、收集、整理工作；</w:t>
            </w:r>
          </w:p>
          <w:p>
            <w:pPr>
              <w:widowControl w:val="0"/>
              <w:snapToGrid w:val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6.负责做好各类会议的会议纪要；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7.完成领导临时交办任务。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二、任职条件: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2.有较强的书面和口头表达能力、良好的判断力和亲和力、较强的人际交往和环境适应能力；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3.两年以上行政相关工作经验优先；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4.有较强的综合协调和公关能力；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5.熟练使用相关办公软件,具备基本的网络知识；</w:t>
            </w:r>
          </w:p>
          <w:p>
            <w:pPr>
              <w:pStyle w:val="2"/>
              <w:rPr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6.特别优秀者可适当放宽相关条件。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7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财经协调部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一、岗位职责：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5"/>
                <w:rFonts w:eastAsia="宋体" w:cs="Times New Roman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1.按照会计制度规定的方法和程序，取得、填制和审核会计凭证，设置会计科目和会计帐簿，及时、准确的记帐和核算，按期编制会计报表；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5"/>
                <w:rFonts w:eastAsia="宋体" w:cs="Times New Roman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2.负责收入、成本、费用的核算和分析；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5"/>
                <w:rFonts w:eastAsia="宋体" w:cs="Times New Roman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3.负责往来帐的登记，保管好相关的合同、帐表、资料；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5"/>
                <w:rFonts w:eastAsia="宋体" w:cs="Times New Roman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4.建立财产清查制度，保证帐簿记录与实物、款项相符；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5"/>
                <w:rFonts w:eastAsia="宋体" w:cs="Times New Roman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5.负责纳税申报及完税工作；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5"/>
                <w:rFonts w:eastAsia="宋体" w:cs="Times New Roman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6.保证各种会计凭证、会计帐簿、会计报表及其他会计资料的记录真实、准确、完整，并符合会计制度的规定；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5"/>
                <w:rFonts w:eastAsia="宋体" w:cs="Times New Roman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7.建立会计档案，妥善保管各种会计凭证、会计帐簿、会计报表及其他会计资料；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5"/>
                <w:rFonts w:eastAsia="宋体" w:cs="Times New Roman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8.遵守公司纪律和规章制度、保守公司秘密；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5"/>
                <w:rFonts w:eastAsia="宋体" w:cs="Times New Roman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9.完成领导交办的其他工作。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6"/>
                <w:rFonts w:eastAsia="宋体" w:cs="Times New Roman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二、</w:t>
            </w:r>
            <w:r>
              <w:rPr>
                <w:rStyle w:val="6"/>
                <w:lang w:val="en-US" w:eastAsia="zh-CN" w:bidi="ar"/>
              </w:rPr>
              <w:t>任职</w:t>
            </w:r>
            <w:r>
              <w:rPr>
                <w:rStyle w:val="6"/>
                <w:rFonts w:hint="eastAsia"/>
                <w:lang w:val="en-US" w:eastAsia="zh-CN" w:bidi="ar"/>
              </w:rPr>
              <w:t>条件</w:t>
            </w:r>
            <w:r>
              <w:rPr>
                <w:rStyle w:val="6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5"/>
                <w:rFonts w:eastAsia="宋体" w:cs="Times New Roman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1.大专及以上学历，财务管理、会计等相关专业；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7"/>
                <w:rFonts w:eastAsia="宋体" w:cs="Times New Roman"/>
                <w:color w:val="auto"/>
                <w:lang w:val="en-US" w:eastAsia="zh-CN" w:bidi="ar"/>
              </w:rPr>
            </w:pPr>
            <w:r>
              <w:rPr>
                <w:rStyle w:val="7"/>
                <w:color w:val="auto"/>
                <w:lang w:val="en-US" w:eastAsia="zh-CN" w:bidi="ar"/>
              </w:rPr>
              <w:t>2.1年以上建筑工程企业会计工作经验</w:t>
            </w:r>
            <w:r>
              <w:rPr>
                <w:rStyle w:val="7"/>
                <w:rFonts w:hint="eastAsia"/>
                <w:color w:val="auto"/>
                <w:lang w:val="en-US" w:eastAsia="zh-CN" w:bidi="ar"/>
              </w:rPr>
              <w:t>优先；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5"/>
                <w:rFonts w:eastAsia="宋体" w:cs="Times New Roman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3.熟悉建筑企业财务知识、会计核算等相关知识；熟悉国家相关税务法律法规政策，熟练掌握国家的财务、会计、税务等规范性操作要求；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5"/>
                <w:rFonts w:eastAsia="宋体" w:cs="Times New Roman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4.具有中级会计师职称，通过注册会计师考试者优先；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5"/>
                <w:rFonts w:eastAsia="宋体" w:cs="Times New Roman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5.具备良好财务职业道德，工作态度踏实、主动，责任心强，能够吃苦耐劳，具有良好的敬业精神和团队协作意识，较好沟通协调和解决问题的能力；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6.特别优秀者可适当放宽相关条件。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财经协调部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融资专员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一、岗位职责：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1.负责完成投融资工作的资料准备和手续办理；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2.负责拟制投融资的实施计划，负责具体的实施工作；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3.负责对已完成的投融资工作进行后续管理；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4.负责建立相关的管理台账；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5.完成领导交办的其他工作。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lang w:val="en-US" w:eastAsia="zh-CN"/>
              </w:rPr>
            </w:pPr>
            <w:r>
              <w:rPr>
                <w:b/>
                <w:bCs/>
                <w:sz w:val="20"/>
                <w:szCs w:val="20"/>
                <w:lang w:val="en-US" w:eastAsia="zh-CN"/>
              </w:rPr>
              <w:t>二、任职</w:t>
            </w: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条件</w:t>
            </w:r>
            <w:r>
              <w:rPr>
                <w:b/>
                <w:bCs/>
                <w:sz w:val="20"/>
                <w:szCs w:val="20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1.大专及以上学历，金融、经济、会计学等相关专业；</w:t>
            </w:r>
          </w:p>
          <w:p>
            <w:pPr>
              <w:pStyle w:val="2"/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2.具有财务、金融等相关知识，熟练掌握投融资流程和专项业务知识；</w:t>
            </w:r>
          </w:p>
          <w:p>
            <w:pPr>
              <w:pStyle w:val="2"/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3.掌握投资银行业务及相关法律知识；</w:t>
            </w:r>
          </w:p>
          <w:p>
            <w:pPr>
              <w:pStyle w:val="2"/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4.具有丰富的融资渠道和业内广泛的人脉关系；</w:t>
            </w:r>
          </w:p>
          <w:p>
            <w:pPr>
              <w:pStyle w:val="2"/>
              <w:rPr>
                <w:rStyle w:val="5"/>
                <w:rFonts w:hint="eastAsia" w:ascii="宋体" w:hAnsi="宋体" w:cs="宋体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5.熟练使用计算机及相关办公软件，能承受很强的工作压力</w:t>
            </w:r>
            <w:r>
              <w:rPr>
                <w:rStyle w:val="5"/>
                <w:rFonts w:hint="eastAsia" w:ascii="宋体" w:hAnsi="宋体" w:cs="宋体"/>
                <w:sz w:val="20"/>
                <w:szCs w:val="20"/>
                <w:lang w:val="en-US" w:eastAsia="zh-CN" w:bidi="ar"/>
              </w:rPr>
              <w:t>；</w:t>
            </w:r>
          </w:p>
          <w:p>
            <w:pPr>
              <w:pStyle w:val="2"/>
              <w:rPr>
                <w:rStyle w:val="5"/>
                <w:rFonts w:hint="default" w:ascii="宋体" w:hAnsi="宋体" w:cs="宋体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6.特别优秀者可适当放宽相关条件。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投资发展部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工程预决算专员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一、岗位职责：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1.掌握国家及工程所在地的工程造价政策、文件和定额标准；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2.及时了解掌握工程造价变化情况信息，收集掌握与工程造价、工程预决算有关的技术资料和文件，实施工程预算动态管理；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3.参与工程招投标资料、文件的审查和评标工作，提出合理化建议；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4.编制项目估算，审核工程概算/预算及标底，处理工程变更，办理项目结算；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5完成项目工程施工支付款的审核；.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6.完成领导交办的其他工作。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二、任职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val="en-US" w:eastAsia="zh-CN"/>
              </w:rPr>
              <w:t>条件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1.男女不限，年龄45周岁以下，本科及以上学历，工程管理、建筑工程、造价、预算等相关专业；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2.娴熟把握相关领域工程造价管理和成本掌握流程，了解相关规定和政策；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3.有相关资格证书者优先；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4.特别优秀者可适当放宽相关条件。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80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资料专员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一、岗位职责：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1、负责招投标信息的收集，投标文件的制作及标书中涉及到的相应工作；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2、负责与项目负责人、公司相关部门积极协调招标文件编制过程中的问题，确保投标文件按时投递；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3、负责公司人员证件、企业资质证书的申报和维护工作；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4、具有良好的交流沟通能力，做事有条理性，善总结，执行能力强。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>二、任职条件：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1.大专及以上学历，建筑工程类相关专业；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2.一年以上招投标工作经验优先；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3.熟悉项目的招标投标流程，具备良好的职业素养；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4.能够熟悉使用办公软件进行项目招标投标文件的汇总、排版、检索等；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5.具有建造师、八大员等证件者优先；</w:t>
            </w:r>
          </w:p>
          <w:p>
            <w:pPr>
              <w:pStyle w:val="2"/>
              <w:rPr>
                <w:rFonts w:hint="default"/>
                <w:lang w:val="en-US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6.特别优秀者可适当放宽相关条件。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1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0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项目专员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一、岗位职责：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1.负责对工程项目的质量、进度、安全生产、文明施工管理；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2.协调项目周边的环境为正常施工创造条件；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3.参与工程技术交底，对施工方案优化建议；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4.监督管理实施单位合同履行情况；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5.负责对项目资料的审查；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6.对工地现场突发事件的紧急处理并向有关单位汇报；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7.负责对工程建设全过程进行具体组织、实施、指导、协调、监督；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8.配合财务对项目资金计划与拨付；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9.配合工程项目竣工、结算、审计、交付等工作；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10.完成上级领导交办的其他事项。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二、任职条件：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1.男女不限，独立性和执行力强，有良好的沟通能力，熟悉国家相关政策法规和建筑工程专业知识；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2.大专及以上学历，工程管理、土木工程、建筑环境、工程造价、机电一体化及电气自动化等工程类相关专业优先；</w:t>
            </w:r>
          </w:p>
          <w:p>
            <w:pPr>
              <w:widowControl w:val="0"/>
              <w:snapToGrid w:val="0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3.有相关资质证书优先；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4.熟练使用word、excel办公软件，具备ps、cad基本的操作技能；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5.工作细心，具备良好的职业素养、具有良好的沟通协调能力和团队合作精神；</w:t>
            </w:r>
          </w:p>
          <w:p>
            <w:pPr>
              <w:widowControl w:val="0"/>
              <w:snapToGrid w:val="0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6.能适应短期出差；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7.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特别优秀者可适当放宽相关条件。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1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文体产业部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景区运营专员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一、岗位职责：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1.根据公司经营目标及要求，负责景区项目的规划、开发、运营等工作，全程策划、实施、管理及控制，以完成经营目标；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2.制定并完善景区商业运营组织架构，理顺业务流程，制定并主导实施业务链各岗位作业流程和监督管理流程；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3.监督执行景区品牌战略、营销推广、大型活动策划与实施，提升景区知名度；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4.负责管理外部商业合作伙伴，建立客户档案，做好客户关系管理；定期调研国内旅游市场、分析景区经营数据，不断完善运营方案；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5.负责景区商业运营管理，协调相关部门工作，做好客户服务；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6.负责景区团队日常管理与发展建设。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二、任职条件：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1.男女不限，年龄45周岁以下，大专及以上学历，市场营销/旅游管理/工商管理/景区类相关专业；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2.一年以上自然景区服务运营管理工作经验优先；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3.熟悉景区项目开发相关政策和要求，熟悉景区项目管理、运营全过程；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4.具有丰富的商务谈判技巧，出色的沟通、应变能力，有敏锐的洞察分析能力，项目筛选能力和开发统筹组织能力，拥有广泛的旅游行业资源；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5.具备大型活动的现场管理能力，出色的人际沟通、团队建设、组织开拓能力；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6.具有强烈的责任心，优秀的职业素养，能承受压力和接受挑战；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7.特别优秀者可适当放宽相关条件。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活动策划专员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一、岗位职责：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1.根据公司发展定位和盐亭县文化旅游发展规划，制定文化演出、体育赛事、论坛盛典等年度规划；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2.负责并组织协调各部门资源，推动策划方案的实施，确保方案在预计周期内按时完成，并达到相应的效果。同时做好总结、反馈和改进工作，不断拓展和丰富活动内容；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3.收集、整理并分析市场信息，建立起一个完整、通畅的信息反馈系统。提供品牌发展、研究资讯，并定期汇报；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4.负责公司微信公众号运营，文稿撰写及排版工作，具有专题策划及活动包装能力；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5.负责活动策划的费用预算，并在实施过程中做好成本管控工作；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6.保持与各渠道的良好关系。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二、任职条件：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1.男女不限，年龄25-45岁，思维敏捷、行事稳重，执行及应变能力强，具备一定抗压能力；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2.大专及以上学历，广告学、市场营销、中文学、新闻传播学等相关专业者优先；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3.三年以上策划工作经验，熟悉新媒体营销、独立策划品牌活动，有较强的资源整合能力，热爱时尚、艺术，有相关工作的成功案例者优先考虑；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4.熟悉各类型活动策划技巧, 有较好的文字驾驭能力，具有创造性思维及创新精神；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5.具备优秀的沟通表达技巧，条理清晰，排版美观，引导性强，Photoshop、Illustrator、Flash等软件；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6.强烈的责任心、注重细节，良好的团队合作精神和心态，并能根据活动现场情况灵活解决所遇到的问题。</w:t>
            </w:r>
          </w:p>
          <w:p>
            <w:pPr>
              <w:pStyle w:val="2"/>
              <w:rPr>
                <w:rFonts w:hint="default"/>
                <w:lang w:val="en-US"/>
              </w:rPr>
            </w:pPr>
            <w:r>
              <w:rPr>
                <w:rStyle w:val="8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7.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特别优秀者可适当放宽相关条件。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OGM2ZTMyNzhmMDljNzRiNjhmYTVmZTgwZDYxZGEifQ=="/>
  </w:docVars>
  <w:rsids>
    <w:rsidRoot w:val="61E009B2"/>
    <w:rsid w:val="61E0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customStyle="1" w:styleId="5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01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7">
    <w:name w:val="font8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8">
    <w:name w:val="font5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2023-03-22T05:21:00Z</dcterms:created>
  <dc:creator>丫丫丫丫丫</dc:creator>
  <cp:lastModifiedBy>丫丫丫丫丫</cp:lastModifiedBy>
  <dcterms:modified xsi:type="dcterms:W3CDTF">2023-03-22T05:24:02Z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1AAFBA5D0CC74CDF889DD93051E50AE4</vt:lpwstr>
  </property>
</Properties>
</file>